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1B622C27">
      <w:pPr>
        <w:pStyle w:val="827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20" w:before="480" w:line="33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b/>
          <w:color w:val="000000"/>
          <w:sz w:val="46"/>
          <w:u w:val="none"/>
        </w:rPr>
        <w:t xml:space="preserve">Политика конфиденциальности персональных данных</w:t>
      </w:r>
      <w:r>
        <w:rPr>
          <w:rFonts w:ascii="Montserrat Alternates" w:hAnsi="Montserrat Alternates" w:eastAsia="Montserrat Alternates" w:cs="Montserrat Alternates"/>
        </w:rPr>
      </w:r>
    </w:p>
    <w:p w14:paraId="5E59F2AB">
      <w:pPr>
        <w:pStyle w:val="828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80" w:before="360" w:line="33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b/>
          <w:color w:val="000000"/>
          <w:sz w:val="34"/>
          <w:u w:val="none"/>
        </w:rPr>
        <w:t xml:space="preserve">1. Общие положения</w:t>
      </w:r>
      <w:r>
        <w:rPr>
          <w:rFonts w:ascii="Montserrat Alternates" w:hAnsi="Montserrat Alternates" w:eastAsia="Montserrat Alternates" w:cs="Montserrat Alternates"/>
        </w:rPr>
      </w:r>
    </w:p>
    <w:p w14:paraId="28F71ED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40" w:before="240" w:line="33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00000"/>
          <w:sz w:val="22"/>
          <w:u w:val="none"/>
        </w:rPr>
        <w:t xml:space="preserve">1.1. Настоящая Политика конфиденциальности (далее — Политика) определяет порядок обработки и защиты персональных данных физических лиц (далее — Пользователи), которые индивидуальный предприниматель </w:t>
      </w:r>
      <w:r>
        <w:rPr>
          <w:rFonts w:ascii="Montserrat Alternates" w:hAnsi="Montserrat Alternates" w:eastAsia="Montserrat Alternates" w:cs="Montserrat Alternates"/>
          <w:b/>
          <w:color w:val="000000"/>
          <w:sz w:val="22"/>
          <w:u w:val="none"/>
        </w:rPr>
        <w:t xml:space="preserve">Колколова Александра Александровна</w:t>
      </w:r>
      <w:r>
        <w:rPr>
          <w:rFonts w:ascii="Montserrat Alternates" w:hAnsi="Montserrat Alternates" w:eastAsia="Montserrat Alternates" w:cs="Montserrat Alternates"/>
          <w:color w:val="000000"/>
          <w:sz w:val="22"/>
          <w:u w:val="none"/>
        </w:rPr>
        <w:t xml:space="preserve"> (ОГРНИП 321519000009513, ИНН 519010092286) получает при использовании сайта, сервисов и продуктов.</w:t>
      </w:r>
      <w:r>
        <w:rPr>
          <w:rFonts w:ascii="Montserrat Alternates" w:hAnsi="Montserrat Alternates" w:eastAsia="Montserrat Alternates" w:cs="Montserrat Alternates"/>
        </w:rPr>
      </w:r>
    </w:p>
    <w:p w14:paraId="11D8C1CE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40" w:before="240" w:line="33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00000"/>
          <w:sz w:val="22"/>
          <w:u w:val="none"/>
        </w:rPr>
        <w:t xml:space="preserve">1.2. Политика разработана в соответствии с Конституцией Российской Федерации, Гражданским кодексом Российской Федерации (часть первая от 30.11.1994 № 51-ФЗ), Федеральным законом от 27.07.2006 № 152-ФЗ «О персональных данных», Федеральным законом от 27.07.2</w:t>
      </w:r>
      <w:r>
        <w:rPr>
          <w:rFonts w:ascii="Montserrat Alternates" w:hAnsi="Montserrat Alternates" w:eastAsia="Montserrat Alternates" w:cs="Montserrat Alternates"/>
          <w:color w:val="000000"/>
          <w:sz w:val="22"/>
          <w:u w:val="none"/>
        </w:rPr>
        <w:t xml:space="preserve">006 № 149-ФЗ «Об информации, информационных технологиях и о защите информации», Законом РФ от 07.02.1992 № 2300-1 «О защите прав потребителей», а также иными нормативными правовыми актами Российской Федерации.</w:t>
      </w:r>
      <w:r>
        <w:rPr>
          <w:rFonts w:ascii="Montserrat Alternates" w:hAnsi="Montserrat Alternates" w:eastAsia="Montserrat Alternates" w:cs="Montserrat Alternates"/>
        </w:rPr>
      </w:r>
    </w:p>
    <w:p w14:paraId="35A1CE1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40" w:before="240" w:line="33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00000"/>
          <w:sz w:val="22"/>
          <w:u w:val="none"/>
        </w:rPr>
        <w:t xml:space="preserve">1.3. Цель настоящей Политики — обеспечить защиту прав и свобод человека при обработке его персональных данных, а также информировать Пользователей о порядке, целях и способах обработки данных.</w:t>
      </w:r>
      <w:r>
        <w:rPr>
          <w:rFonts w:ascii="Montserrat Alternates" w:hAnsi="Montserrat Alternates" w:eastAsia="Montserrat Alternates" w:cs="Montserrat Alternates"/>
        </w:rPr>
      </w:r>
    </w:p>
    <w:p w14:paraId="4A5F06DC">
      <w:pPr>
        <w:pStyle w:val="828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80" w:before="360" w:line="33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b/>
          <w:color w:val="000000"/>
          <w:sz w:val="34"/>
          <w:u w:val="none"/>
        </w:rPr>
        <w:t xml:space="preserve">2. Оператор персональных данных</w:t>
      </w:r>
      <w:r>
        <w:rPr>
          <w:rFonts w:ascii="Montserrat Alternates" w:hAnsi="Montserrat Alternates" w:eastAsia="Montserrat Alternates" w:cs="Montserrat Alternates"/>
        </w:rPr>
      </w:r>
    </w:p>
    <w:p w14:paraId="43394B7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40" w:before="240" w:line="33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b/>
          <w:color w:val="000000"/>
          <w:sz w:val="22"/>
          <w:u w:val="none"/>
        </w:rPr>
        <w:t xml:space="preserve">Наименование оператора:</w:t>
      </w:r>
      <w:r>
        <w:rPr>
          <w:rFonts w:ascii="Montserrat Alternates" w:hAnsi="Montserrat Alternates" w:eastAsia="Montserrat Alternates" w:cs="Montserrat Alternates"/>
          <w:color w:val="000000"/>
          <w:sz w:val="22"/>
          <w:u w:val="none"/>
        </w:rPr>
        <w:t xml:space="preserve"> Индивидуальный предприниматель Колколова Александра Александровна </w:t>
      </w:r>
      <w:r>
        <w:rPr>
          <w:rFonts w:ascii="Montserrat Alternates" w:hAnsi="Montserrat Alternates" w:eastAsia="Montserrat Alternates" w:cs="Montserrat Alternates"/>
          <w:b/>
          <w:color w:val="000000"/>
          <w:sz w:val="22"/>
          <w:u w:val="none"/>
        </w:rPr>
        <w:t xml:space="preserve">ОГРНИП:</w:t>
      </w:r>
      <w:r>
        <w:rPr>
          <w:rFonts w:ascii="Montserrat Alternates" w:hAnsi="Montserrat Alternates" w:eastAsia="Montserrat Alternates" w:cs="Montserrat Alternates"/>
          <w:color w:val="000000"/>
          <w:sz w:val="22"/>
          <w:u w:val="none"/>
        </w:rPr>
        <w:t xml:space="preserve"> 321519000009513 </w:t>
      </w:r>
      <w:r>
        <w:rPr>
          <w:rFonts w:ascii="Montserrat Alternates" w:hAnsi="Montserrat Alternates" w:eastAsia="Montserrat Alternates" w:cs="Montserrat Alternates"/>
          <w:b/>
          <w:color w:val="000000"/>
          <w:sz w:val="22"/>
          <w:u w:val="none"/>
        </w:rPr>
        <w:t xml:space="preserve">ИНН:</w:t>
      </w:r>
      <w:r>
        <w:rPr>
          <w:rFonts w:ascii="Montserrat Alternates" w:hAnsi="Montserrat Alternates" w:eastAsia="Montserrat Alternates" w:cs="Montserrat Alternates"/>
          <w:color w:val="000000"/>
          <w:sz w:val="22"/>
          <w:u w:val="none"/>
        </w:rPr>
        <w:t xml:space="preserve"> 519010092286 </w:t>
      </w:r>
      <w:r>
        <w:rPr>
          <w:rFonts w:ascii="Montserrat Alternates" w:hAnsi="Montserrat Alternates" w:eastAsia="Montserrat Alternates" w:cs="Montserrat Alternates"/>
          <w:b/>
          <w:color w:val="000000"/>
          <w:sz w:val="22"/>
          <w:u w:val="none"/>
        </w:rPr>
        <w:t xml:space="preserve">Адрес электронной почты для связи:</w:t>
      </w:r>
      <w:r>
        <w:rPr>
          <w:rFonts w:ascii="Montserrat Alternates" w:hAnsi="Montserrat Alternates" w:eastAsia="Montserrat Alternates" w:cs="Montserrat Alternates"/>
          <w:color w:val="000000"/>
          <w:sz w:val="22"/>
          <w:u w:val="none"/>
        </w:rPr>
        <w:t xml:space="preserve"> sasharumyantseva@gmail.com</w:t>
      </w:r>
      <w:r>
        <w:rPr>
          <w:rFonts w:ascii="Montserrat Alternates" w:hAnsi="Montserrat Alternates" w:eastAsia="Montserrat Alternates" w:cs="Montserrat Alternates"/>
        </w:rPr>
      </w:r>
    </w:p>
    <w:p w14:paraId="597F4EA0">
      <w:pPr>
        <w:pStyle w:val="828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80" w:before="360" w:line="33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b/>
          <w:color w:val="000000"/>
          <w:sz w:val="34"/>
          <w:u w:val="none"/>
        </w:rPr>
        <w:t xml:space="preserve">3. Состав обрабатываемых персональных данных</w:t>
      </w:r>
      <w:r>
        <w:rPr>
          <w:rFonts w:ascii="Montserrat Alternates" w:hAnsi="Montserrat Alternates" w:eastAsia="Montserrat Alternates" w:cs="Montserrat Alternates"/>
        </w:rPr>
      </w:r>
    </w:p>
    <w:p w14:paraId="617A69F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40" w:before="240" w:line="33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00000"/>
          <w:sz w:val="22"/>
          <w:u w:val="none"/>
        </w:rPr>
        <w:t xml:space="preserve">3.1. Оператор может обрабатывать следующие категории персональных данных:</w:t>
      </w:r>
      <w:r>
        <w:rPr>
          <w:rFonts w:ascii="Montserrat Alternates" w:hAnsi="Montserrat Alternates" w:eastAsia="Montserrat Alternates" w:cs="Montserrat Alternates"/>
        </w:rPr>
      </w:r>
    </w:p>
    <w:p w14:paraId="5E58CBCC">
      <w:pPr>
        <w:pStyle w:val="890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240" w:line="331" w:lineRule="auto"/>
        <w:ind w:righ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00000"/>
          <w:sz w:val="22"/>
          <w:u w:val="none"/>
        </w:rPr>
        <w:t xml:space="preserve">фамилия, имя, отчество;</w:t>
      </w:r>
      <w:r>
        <w:rPr>
          <w:rFonts w:ascii="Montserrat Alternates" w:hAnsi="Montserrat Alternates" w:eastAsia="Montserrat Alternates" w:cs="Montserrat Alternates"/>
        </w:rPr>
      </w:r>
    </w:p>
    <w:p w14:paraId="5CA99406">
      <w:pPr>
        <w:pStyle w:val="890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331" w:lineRule="auto"/>
        <w:ind w:righ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00000"/>
          <w:sz w:val="22"/>
          <w:u w:val="none"/>
        </w:rPr>
        <w:t xml:space="preserve">адрес электронной почты;</w:t>
      </w:r>
      <w:r>
        <w:rPr>
          <w:rFonts w:ascii="Montserrat Alternates" w:hAnsi="Montserrat Alternates" w:eastAsia="Montserrat Alternates" w:cs="Montserrat Alternates"/>
        </w:rPr>
      </w:r>
    </w:p>
    <w:p w14:paraId="336FA9DC">
      <w:pPr>
        <w:pStyle w:val="890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331" w:lineRule="auto"/>
        <w:ind w:righ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00000"/>
          <w:sz w:val="22"/>
          <w:u w:val="none"/>
        </w:rPr>
        <w:t xml:space="preserve">номер телефона;</w:t>
      </w:r>
      <w:r>
        <w:rPr>
          <w:rFonts w:ascii="Montserrat Alternates" w:hAnsi="Montserrat Alternates" w:eastAsia="Montserrat Alternates" w:cs="Montserrat Alternates"/>
        </w:rPr>
      </w:r>
    </w:p>
    <w:p w14:paraId="75685135">
      <w:pPr>
        <w:pStyle w:val="890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331" w:lineRule="auto"/>
        <w:ind w:righ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00000"/>
          <w:sz w:val="22"/>
          <w:u w:val="none"/>
        </w:rPr>
        <w:t xml:space="preserve">сведения о месте работы или роде деятельности (если Пользователь их предоставляет добровольно);</w:t>
      </w:r>
      <w:r>
        <w:rPr>
          <w:rFonts w:ascii="Montserrat Alternates" w:hAnsi="Montserrat Alternates" w:eastAsia="Montserrat Alternates" w:cs="Montserrat Alternates"/>
        </w:rPr>
      </w:r>
    </w:p>
    <w:p w14:paraId="4016360C">
      <w:pPr>
        <w:pStyle w:val="890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331" w:lineRule="auto"/>
        <w:ind w:righ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00000"/>
          <w:sz w:val="22"/>
          <w:u w:val="none"/>
        </w:rPr>
        <w:t xml:space="preserve">данные, указанные при регистрации, подписке, оформлении заказа, участии в мероприятиях, заполнении форм обратной связи;</w:t>
      </w:r>
      <w:r>
        <w:rPr>
          <w:rFonts w:ascii="Montserrat Alternates" w:hAnsi="Montserrat Alternates" w:eastAsia="Montserrat Alternates" w:cs="Montserrat Alternates"/>
        </w:rPr>
      </w:r>
    </w:p>
    <w:p w14:paraId="2B8E283D">
      <w:pPr>
        <w:pStyle w:val="890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40" w:before="0" w:line="331" w:lineRule="auto"/>
        <w:ind w:righ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00000"/>
          <w:sz w:val="22"/>
          <w:u w:val="none"/>
        </w:rPr>
        <w:t xml:space="preserve">техническая информация: IP-адрес, cookie-файлы, данные о браузере и устройстве.</w:t>
      </w:r>
      <w:r>
        <w:rPr>
          <w:rFonts w:ascii="Montserrat Alternates" w:hAnsi="Montserrat Alternates" w:eastAsia="Montserrat Alternates" w:cs="Montserrat Alternates"/>
        </w:rPr>
      </w:r>
    </w:p>
    <w:p w14:paraId="5D4DEB6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40" w:before="240" w:line="33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00000"/>
          <w:sz w:val="22"/>
          <w:u w:val="none"/>
        </w:rPr>
        <w:t xml:space="preserve">3.2. Оператор не обрабатывает специальные категории персональных данных (о здоровье, национальности, религиозных взглядах и т.п.) и биометрические данные.</w:t>
      </w:r>
      <w:r>
        <w:rPr>
          <w:rFonts w:ascii="Montserrat Alternates" w:hAnsi="Montserrat Alternates" w:eastAsia="Montserrat Alternates" w:cs="Montserrat Alternates"/>
        </w:rPr>
      </w:r>
    </w:p>
    <w:p w14:paraId="036C11EB">
      <w:pPr>
        <w:pStyle w:val="828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80" w:before="360" w:line="33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b/>
          <w:color w:val="000000"/>
          <w:sz w:val="34"/>
          <w:u w:val="none"/>
        </w:rPr>
        <w:t xml:space="preserve">4. Цели обработки персональных данных</w:t>
      </w:r>
      <w:r>
        <w:rPr>
          <w:rFonts w:ascii="Montserrat Alternates" w:hAnsi="Montserrat Alternates" w:eastAsia="Montserrat Alternates" w:cs="Montserrat Alternates"/>
        </w:rPr>
      </w:r>
    </w:p>
    <w:p w14:paraId="6CC79B6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40" w:before="240" w:line="33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00000"/>
          <w:sz w:val="22"/>
          <w:u w:val="none"/>
        </w:rPr>
        <w:t xml:space="preserve">Персональные данные обрабатываются для:</w:t>
      </w:r>
      <w:r>
        <w:rPr>
          <w:rFonts w:ascii="Montserrat Alternates" w:hAnsi="Montserrat Alternates" w:eastAsia="Montserrat Alternates" w:cs="Montserrat Alternates"/>
        </w:rPr>
      </w:r>
    </w:p>
    <w:p w14:paraId="7911792D">
      <w:pPr>
        <w:pStyle w:val="890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240" w:line="331" w:lineRule="auto"/>
        <w:ind w:righ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00000"/>
          <w:sz w:val="22"/>
          <w:u w:val="none"/>
        </w:rPr>
        <w:t xml:space="preserve">заключения и исполнения договоров на оказание услуг и поставку продуктов;</w:t>
      </w:r>
      <w:r>
        <w:rPr>
          <w:rFonts w:ascii="Montserrat Alternates" w:hAnsi="Montserrat Alternates" w:eastAsia="Montserrat Alternates" w:cs="Montserrat Alternates"/>
        </w:rPr>
      </w:r>
    </w:p>
    <w:p w14:paraId="33F5EA4C">
      <w:pPr>
        <w:pStyle w:val="890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331" w:lineRule="auto"/>
        <w:ind w:righ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00000"/>
          <w:sz w:val="22"/>
          <w:u w:val="none"/>
        </w:rPr>
        <w:t xml:space="preserve">регистрации Пользователей на мероприятиях, вебинарах, консультациях;</w:t>
      </w:r>
      <w:r>
        <w:rPr>
          <w:rFonts w:ascii="Montserrat Alternates" w:hAnsi="Montserrat Alternates" w:eastAsia="Montserrat Alternates" w:cs="Montserrat Alternates"/>
        </w:rPr>
      </w:r>
    </w:p>
    <w:p w14:paraId="5D34022F">
      <w:pPr>
        <w:pStyle w:val="890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331" w:lineRule="auto"/>
        <w:ind w:righ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00000"/>
          <w:sz w:val="22"/>
          <w:u w:val="none"/>
        </w:rPr>
        <w:t xml:space="preserve">рассылки информационных и рекламных материалов (с согласия Пользователя);</w:t>
      </w:r>
      <w:r>
        <w:rPr>
          <w:rFonts w:ascii="Montserrat Alternates" w:hAnsi="Montserrat Alternates" w:eastAsia="Montserrat Alternates" w:cs="Montserrat Alternates"/>
        </w:rPr>
      </w:r>
    </w:p>
    <w:p w14:paraId="2A486C89">
      <w:pPr>
        <w:pStyle w:val="890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331" w:lineRule="auto"/>
        <w:ind w:righ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00000"/>
          <w:sz w:val="22"/>
          <w:u w:val="none"/>
        </w:rPr>
        <w:t xml:space="preserve">ведения бухгалтерского и налогового учёта;</w:t>
      </w:r>
      <w:r>
        <w:rPr>
          <w:rFonts w:ascii="Montserrat Alternates" w:hAnsi="Montserrat Alternates" w:eastAsia="Montserrat Alternates" w:cs="Montserrat Alternates"/>
        </w:rPr>
      </w:r>
    </w:p>
    <w:p w14:paraId="2518D3A4">
      <w:pPr>
        <w:pStyle w:val="890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331" w:lineRule="auto"/>
        <w:ind w:righ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00000"/>
          <w:sz w:val="22"/>
          <w:u w:val="none"/>
        </w:rPr>
        <w:t xml:space="preserve">обратной связи и обработки обращений;</w:t>
      </w:r>
      <w:r>
        <w:rPr>
          <w:rFonts w:ascii="Montserrat Alternates" w:hAnsi="Montserrat Alternates" w:eastAsia="Montserrat Alternates" w:cs="Montserrat Alternates"/>
        </w:rPr>
      </w:r>
    </w:p>
    <w:p w14:paraId="6AA5F4CB">
      <w:pPr>
        <w:pStyle w:val="890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331" w:lineRule="auto"/>
        <w:ind w:righ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00000"/>
          <w:sz w:val="22"/>
          <w:u w:val="none"/>
        </w:rPr>
        <w:t xml:space="preserve">аналитики и улучшения качества сервиса (включая использование CRM-систем и сервисов аналитики);</w:t>
      </w:r>
      <w:r>
        <w:rPr>
          <w:rFonts w:ascii="Montserrat Alternates" w:hAnsi="Montserrat Alternates" w:eastAsia="Montserrat Alternates" w:cs="Montserrat Alternates"/>
        </w:rPr>
      </w:r>
    </w:p>
    <w:p w14:paraId="4B37D609">
      <w:pPr>
        <w:pStyle w:val="890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40" w:before="0" w:line="331" w:lineRule="auto"/>
        <w:ind w:righ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00000"/>
          <w:sz w:val="22"/>
          <w:u w:val="none"/>
        </w:rPr>
        <w:t xml:space="preserve">соблюдения требований законодательства Российской Федерации.</w:t>
      </w:r>
      <w:r>
        <w:rPr>
          <w:rFonts w:ascii="Montserrat Alternates" w:hAnsi="Montserrat Alternates" w:eastAsia="Montserrat Alternates" w:cs="Montserrat Alternates"/>
        </w:rPr>
      </w:r>
    </w:p>
    <w:p w14:paraId="1A77DC77">
      <w:pPr>
        <w:pStyle w:val="828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80" w:before="360" w:line="33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b/>
          <w:color w:val="000000"/>
          <w:sz w:val="34"/>
          <w:u w:val="none"/>
        </w:rPr>
        <w:t xml:space="preserve">5. Правовые основания обработки персональных данных</w:t>
      </w:r>
      <w:r>
        <w:rPr>
          <w:rFonts w:ascii="Montserrat Alternates" w:hAnsi="Montserrat Alternates" w:eastAsia="Montserrat Alternates" w:cs="Montserrat Alternates"/>
        </w:rPr>
      </w:r>
    </w:p>
    <w:p w14:paraId="1227578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40" w:before="240" w:line="33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00000"/>
          <w:sz w:val="22"/>
          <w:u w:val="none"/>
        </w:rPr>
        <w:t xml:space="preserve">Обработка персональных данных осуществляется на основании:</w:t>
      </w:r>
      <w:r>
        <w:rPr>
          <w:rFonts w:ascii="Montserrat Alternates" w:hAnsi="Montserrat Alternates" w:eastAsia="Montserrat Alternates" w:cs="Montserrat Alternates"/>
        </w:rPr>
      </w:r>
    </w:p>
    <w:p w14:paraId="2F86094F">
      <w:pPr>
        <w:pStyle w:val="890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240" w:line="331" w:lineRule="auto"/>
        <w:ind w:righ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b/>
          <w:color w:val="000000"/>
          <w:sz w:val="22"/>
          <w:u w:val="none"/>
        </w:rPr>
        <w:t xml:space="preserve">Федерального закона от 27.07.2006 № 152-ФЗ «О персональных данных»</w:t>
      </w:r>
      <w:r>
        <w:rPr>
          <w:rFonts w:ascii="Montserrat Alternates" w:hAnsi="Montserrat Alternates" w:eastAsia="Montserrat Alternates" w:cs="Montserrat Alternates"/>
          <w:color w:val="000000"/>
          <w:sz w:val="22"/>
          <w:u w:val="none"/>
        </w:rPr>
        <w:t xml:space="preserve">;</w:t>
      </w:r>
      <w:r>
        <w:rPr>
          <w:rFonts w:ascii="Montserrat Alternates" w:hAnsi="Montserrat Alternates" w:eastAsia="Montserrat Alternates" w:cs="Montserrat Alternates"/>
        </w:rPr>
      </w:r>
    </w:p>
    <w:p w14:paraId="16687E57">
      <w:pPr>
        <w:pStyle w:val="890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331" w:lineRule="auto"/>
        <w:ind w:righ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b/>
          <w:color w:val="000000"/>
          <w:sz w:val="22"/>
          <w:u w:val="none"/>
        </w:rPr>
        <w:t xml:space="preserve">Гражданского кодекса Российской Федерации</w:t>
      </w:r>
      <w:r>
        <w:rPr>
          <w:rFonts w:ascii="Montserrat Alternates" w:hAnsi="Montserrat Alternates" w:eastAsia="Montserrat Alternates" w:cs="Montserrat Alternates"/>
          <w:color w:val="000000"/>
          <w:sz w:val="22"/>
          <w:u w:val="none"/>
        </w:rPr>
        <w:t xml:space="preserve"> (часть первая от 30.11.1994 № 51-ФЗ);</w:t>
      </w:r>
      <w:r>
        <w:rPr>
          <w:rFonts w:ascii="Montserrat Alternates" w:hAnsi="Montserrat Alternates" w:eastAsia="Montserrat Alternates" w:cs="Montserrat Alternates"/>
        </w:rPr>
      </w:r>
    </w:p>
    <w:p w14:paraId="10256E53">
      <w:pPr>
        <w:pStyle w:val="890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331" w:lineRule="auto"/>
        <w:ind w:righ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b/>
          <w:color w:val="000000"/>
          <w:sz w:val="22"/>
          <w:u w:val="none"/>
        </w:rPr>
        <w:t xml:space="preserve">Закона РФ от 07.02.1992 № 2300-1 «О защите прав потребителей»</w:t>
      </w:r>
      <w:r>
        <w:rPr>
          <w:rFonts w:ascii="Montserrat Alternates" w:hAnsi="Montserrat Alternates" w:eastAsia="Montserrat Alternates" w:cs="Montserrat Alternates"/>
          <w:color w:val="000000"/>
          <w:sz w:val="22"/>
          <w:u w:val="none"/>
        </w:rPr>
        <w:t xml:space="preserve">;</w:t>
      </w:r>
      <w:r>
        <w:rPr>
          <w:rFonts w:ascii="Montserrat Alternates" w:hAnsi="Montserrat Alternates" w:eastAsia="Montserrat Alternates" w:cs="Montserrat Alternates"/>
        </w:rPr>
      </w:r>
    </w:p>
    <w:p w14:paraId="5AEACCB9">
      <w:pPr>
        <w:pStyle w:val="890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331" w:lineRule="auto"/>
        <w:ind w:righ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b/>
          <w:color w:val="000000"/>
          <w:sz w:val="22"/>
          <w:u w:val="none"/>
        </w:rPr>
        <w:t xml:space="preserve">Федерального закона от 27.07.2006 № 149-ФЗ «Об информации, информационных технологиях и о защите информации»</w:t>
      </w:r>
      <w:r>
        <w:rPr>
          <w:rFonts w:ascii="Montserrat Alternates" w:hAnsi="Montserrat Alternates" w:eastAsia="Montserrat Alternates" w:cs="Montserrat Alternates"/>
          <w:color w:val="000000"/>
          <w:sz w:val="22"/>
          <w:u w:val="none"/>
        </w:rPr>
        <w:t xml:space="preserve">;</w:t>
      </w:r>
      <w:r>
        <w:rPr>
          <w:rFonts w:ascii="Montserrat Alternates" w:hAnsi="Montserrat Alternates" w:eastAsia="Montserrat Alternates" w:cs="Montserrat Alternates"/>
        </w:rPr>
      </w:r>
    </w:p>
    <w:p w14:paraId="2FE6EACA">
      <w:pPr>
        <w:pStyle w:val="890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40" w:before="0" w:line="331" w:lineRule="auto"/>
        <w:ind w:righ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00000"/>
          <w:sz w:val="22"/>
          <w:u w:val="none"/>
        </w:rPr>
        <w:t xml:space="preserve">а также иных нормативных правовых актов Российской Федерации.</w:t>
      </w:r>
      <w:r>
        <w:rPr>
          <w:rFonts w:ascii="Montserrat Alternates" w:hAnsi="Montserrat Alternates" w:eastAsia="Montserrat Alternates" w:cs="Montserrat Alternates"/>
        </w:rPr>
      </w:r>
    </w:p>
    <w:p w14:paraId="1C96C4D3">
      <w:pPr>
        <w:pStyle w:val="828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80" w:before="360" w:line="33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b/>
          <w:color w:val="000000"/>
          <w:sz w:val="34"/>
          <w:u w:val="none"/>
        </w:rPr>
        <w:t xml:space="preserve">6. Порядок обработки и защиты данных</w:t>
      </w:r>
      <w:r>
        <w:rPr>
          <w:rFonts w:ascii="Montserrat Alternates" w:hAnsi="Montserrat Alternates" w:eastAsia="Montserrat Alternates" w:cs="Montserrat Alternates"/>
        </w:rPr>
      </w:r>
    </w:p>
    <w:p w14:paraId="5C4873DE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40" w:before="240" w:line="33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00000"/>
          <w:sz w:val="22"/>
          <w:u w:val="none"/>
        </w:rPr>
        <w:t xml:space="preserve">6.1. Обработка персональных данных включает действия (операции) с использованием автоматизированных средств или без них: сбор, запись, систематизацию, хранение, уточнение, использование, передачу, блокирование, удаление, уничтожение.</w:t>
      </w:r>
      <w:r>
        <w:rPr>
          <w:rFonts w:ascii="Montserrat Alternates" w:hAnsi="Montserrat Alternates" w:eastAsia="Montserrat Alternates" w:cs="Montserrat Alternates"/>
        </w:rPr>
      </w:r>
    </w:p>
    <w:p w14:paraId="5EDF183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40" w:before="240" w:line="33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00000"/>
          <w:sz w:val="22"/>
          <w:u w:val="none"/>
        </w:rPr>
        <w:t xml:space="preserve">6.2. Оператор принимает необходимые организационные и технические меры для защиты персональных данных от неправомерного или случайного доступа, уничтожения, изменения, блокирования, копирования, распространения, а также от иных неправомерных действий.</w:t>
      </w:r>
      <w:r>
        <w:rPr>
          <w:rFonts w:ascii="Montserrat Alternates" w:hAnsi="Montserrat Alternates" w:eastAsia="Montserrat Alternates" w:cs="Montserrat Alternates"/>
        </w:rPr>
      </w:r>
    </w:p>
    <w:p w14:paraId="08D52D1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40" w:before="240" w:line="33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00000"/>
          <w:sz w:val="22"/>
          <w:u w:val="none"/>
        </w:rPr>
        <w:t xml:space="preserve">6.3. К мерам защиты относятся:</w:t>
      </w:r>
      <w:r>
        <w:rPr>
          <w:rFonts w:ascii="Montserrat Alternates" w:hAnsi="Montserrat Alternates" w:eastAsia="Montserrat Alternates" w:cs="Montserrat Alternates"/>
        </w:rPr>
      </w:r>
    </w:p>
    <w:p w14:paraId="02C270A9">
      <w:pPr>
        <w:pStyle w:val="890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240" w:line="331" w:lineRule="auto"/>
        <w:ind w:righ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00000"/>
          <w:sz w:val="22"/>
          <w:u w:val="none"/>
        </w:rPr>
        <w:t xml:space="preserve">назначение ответственного за организацию обработки персональных данных;</w:t>
      </w:r>
      <w:r>
        <w:rPr>
          <w:rFonts w:ascii="Montserrat Alternates" w:hAnsi="Montserrat Alternates" w:eastAsia="Montserrat Alternates" w:cs="Montserrat Alternates"/>
        </w:rPr>
      </w:r>
    </w:p>
    <w:p w14:paraId="0CF69A0D">
      <w:pPr>
        <w:pStyle w:val="890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331" w:lineRule="auto"/>
        <w:ind w:righ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00000"/>
          <w:sz w:val="22"/>
          <w:u w:val="none"/>
        </w:rPr>
        <w:t xml:space="preserve">ограничение и разграничение доступа сотрудников (при появлении команды);</w:t>
      </w:r>
      <w:r>
        <w:rPr>
          <w:rFonts w:ascii="Montserrat Alternates" w:hAnsi="Montserrat Alternates" w:eastAsia="Montserrat Alternates" w:cs="Montserrat Alternates"/>
        </w:rPr>
      </w:r>
    </w:p>
    <w:p w14:paraId="4983FD8F">
      <w:pPr>
        <w:pStyle w:val="890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331" w:lineRule="auto"/>
        <w:ind w:righ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00000"/>
          <w:sz w:val="22"/>
          <w:u w:val="none"/>
        </w:rPr>
        <w:t xml:space="preserve">использование антивирусного ПО, брандмауэров и актуальных средств защиты информации;</w:t>
      </w:r>
      <w:r>
        <w:rPr>
          <w:rFonts w:ascii="Montserrat Alternates" w:hAnsi="Montserrat Alternates" w:eastAsia="Montserrat Alternates" w:cs="Montserrat Alternates"/>
        </w:rPr>
      </w:r>
    </w:p>
    <w:p w14:paraId="119322A9">
      <w:pPr>
        <w:pStyle w:val="890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331" w:lineRule="auto"/>
        <w:ind w:righ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00000"/>
          <w:sz w:val="22"/>
          <w:u w:val="none"/>
        </w:rPr>
        <w:t xml:space="preserve">хранение данных в защищённых информационных системах и на облачных платформах, соответствующих требованиям российского законодательства;</w:t>
      </w:r>
      <w:r>
        <w:rPr>
          <w:rFonts w:ascii="Montserrat Alternates" w:hAnsi="Montserrat Alternates" w:eastAsia="Montserrat Alternates" w:cs="Montserrat Alternates"/>
        </w:rPr>
      </w:r>
    </w:p>
    <w:p w14:paraId="68CF2A61">
      <w:pPr>
        <w:pStyle w:val="890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40" w:before="0" w:line="331" w:lineRule="auto"/>
        <w:ind w:righ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00000"/>
          <w:sz w:val="22"/>
          <w:u w:val="none"/>
        </w:rPr>
        <w:t xml:space="preserve">регулярное резервное копирование и контроль доступа к устройствам.</w:t>
      </w:r>
      <w:r>
        <w:rPr>
          <w:rFonts w:ascii="Montserrat Alternates" w:hAnsi="Montserrat Alternates" w:eastAsia="Montserrat Alternates" w:cs="Montserrat Alternates"/>
        </w:rPr>
      </w:r>
    </w:p>
    <w:p w14:paraId="0E6A30EE">
      <w:pPr>
        <w:pStyle w:val="828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80" w:before="360" w:line="33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b/>
          <w:color w:val="000000"/>
          <w:sz w:val="34"/>
          <w:u w:val="none"/>
        </w:rPr>
        <w:t xml:space="preserve">7. Передача персональных данных третьим лицам</w:t>
      </w:r>
      <w:r>
        <w:rPr>
          <w:rFonts w:ascii="Montserrat Alternates" w:hAnsi="Montserrat Alternates" w:eastAsia="Montserrat Alternates" w:cs="Montserrat Alternates"/>
        </w:rPr>
      </w:r>
    </w:p>
    <w:p w14:paraId="300D05A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40" w:before="240" w:line="33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00000"/>
          <w:sz w:val="22"/>
          <w:u w:val="none"/>
        </w:rPr>
        <w:t xml:space="preserve">7.1. Персональные данные могут передаваться третьим лицам исключительно для целей, указанных в разделе 4, при условии соблюдения требований законодательства.</w:t>
      </w:r>
      <w:r>
        <w:rPr>
          <w:rFonts w:ascii="Montserrat Alternates" w:hAnsi="Montserrat Alternates" w:eastAsia="Montserrat Alternates" w:cs="Montserrat Alternates"/>
        </w:rPr>
      </w:r>
    </w:p>
    <w:p w14:paraId="2B6D352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40" w:before="240" w:line="33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00000"/>
          <w:sz w:val="22"/>
          <w:u w:val="none"/>
        </w:rPr>
        <w:t xml:space="preserve">7.2. Передача возможна:</w:t>
      </w:r>
      <w:r>
        <w:rPr>
          <w:rFonts w:ascii="Montserrat Alternates" w:hAnsi="Montserrat Alternates" w:eastAsia="Montserrat Alternates" w:cs="Montserrat Alternates"/>
        </w:rPr>
      </w:r>
    </w:p>
    <w:p w14:paraId="61BEA7F5">
      <w:pPr>
        <w:pStyle w:val="890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240" w:line="331" w:lineRule="auto"/>
        <w:ind w:righ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00000"/>
          <w:sz w:val="22"/>
          <w:u w:val="none"/>
        </w:rPr>
        <w:t xml:space="preserve">уполномоченным органам власти (по запросу в рамках закона);</w:t>
      </w:r>
      <w:r>
        <w:rPr>
          <w:rFonts w:ascii="Montserrat Alternates" w:hAnsi="Montserrat Alternates" w:eastAsia="Montserrat Alternates" w:cs="Montserrat Alternates"/>
        </w:rPr>
      </w:r>
    </w:p>
    <w:p w14:paraId="7E694D69">
      <w:pPr>
        <w:pStyle w:val="890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40" w:before="0" w:line="331" w:lineRule="auto"/>
        <w:ind w:righ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00000"/>
          <w:sz w:val="22"/>
          <w:u w:val="none"/>
        </w:rPr>
        <w:t xml:space="preserve">подрядчикам (CRM, сервисы рассылок, аналитики), если это необходимо для исполнения обязательств перед Пользователем.</w:t>
      </w:r>
      <w:r>
        <w:rPr>
          <w:rFonts w:ascii="Montserrat Alternates" w:hAnsi="Montserrat Alternates" w:eastAsia="Montserrat Alternates" w:cs="Montserrat Alternates"/>
        </w:rPr>
      </w:r>
    </w:p>
    <w:p w14:paraId="7AAC7ECA">
      <w:pPr>
        <w:pStyle w:val="828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80" w:before="360" w:line="33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b/>
          <w:color w:val="000000"/>
          <w:sz w:val="34"/>
          <w:u w:val="none"/>
        </w:rPr>
        <w:t xml:space="preserve">8. Права Пользователя</w:t>
      </w:r>
      <w:r>
        <w:rPr>
          <w:rFonts w:ascii="Montserrat Alternates" w:hAnsi="Montserrat Alternates" w:eastAsia="Montserrat Alternates" w:cs="Montserrat Alternates"/>
        </w:rPr>
      </w:r>
    </w:p>
    <w:p w14:paraId="4309208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40" w:before="240" w:line="33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00000"/>
          <w:sz w:val="22"/>
          <w:u w:val="none"/>
        </w:rPr>
        <w:t xml:space="preserve">Пользователь имеет право:</w:t>
      </w:r>
      <w:r>
        <w:rPr>
          <w:rFonts w:ascii="Montserrat Alternates" w:hAnsi="Montserrat Alternates" w:eastAsia="Montserrat Alternates" w:cs="Montserrat Alternates"/>
        </w:rPr>
      </w:r>
    </w:p>
    <w:p w14:paraId="6E764DAF">
      <w:pPr>
        <w:pStyle w:val="890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240" w:line="331" w:lineRule="auto"/>
        <w:ind w:righ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00000"/>
          <w:sz w:val="22"/>
          <w:u w:val="none"/>
        </w:rPr>
        <w:t xml:space="preserve">получать сведения об обработке своих персональных данных;</w:t>
      </w:r>
      <w:r>
        <w:rPr>
          <w:rFonts w:ascii="Montserrat Alternates" w:hAnsi="Montserrat Alternates" w:eastAsia="Montserrat Alternates" w:cs="Montserrat Alternates"/>
        </w:rPr>
      </w:r>
    </w:p>
    <w:p w14:paraId="1A060D6E">
      <w:pPr>
        <w:pStyle w:val="890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331" w:lineRule="auto"/>
        <w:ind w:righ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00000"/>
          <w:sz w:val="22"/>
          <w:u w:val="none"/>
        </w:rPr>
        <w:t xml:space="preserve">требовать уточнения, блокирования или уничтожения своих данных;</w:t>
      </w:r>
      <w:r>
        <w:rPr>
          <w:rFonts w:ascii="Montserrat Alternates" w:hAnsi="Montserrat Alternates" w:eastAsia="Montserrat Alternates" w:cs="Montserrat Alternates"/>
        </w:rPr>
      </w:r>
    </w:p>
    <w:p w14:paraId="555BB542">
      <w:pPr>
        <w:pStyle w:val="890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331" w:lineRule="auto"/>
        <w:ind w:righ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00000"/>
          <w:sz w:val="22"/>
          <w:u w:val="none"/>
        </w:rPr>
        <w:t xml:space="preserve">отозвать согласие на обработку данных, направив запрос на </w:t>
      </w:r>
      <w:r>
        <w:rPr>
          <w:rFonts w:ascii="Montserrat Alternates" w:hAnsi="Montserrat Alternates" w:eastAsia="Montserrat Alternates" w:cs="Montserrat Alternates"/>
          <w:b/>
          <w:color w:val="000000"/>
          <w:sz w:val="22"/>
          <w:u w:val="none"/>
        </w:rPr>
        <w:t xml:space="preserve">sasharumyantseva@gmail.com</w:t>
      </w:r>
      <w:r>
        <w:rPr>
          <w:rFonts w:ascii="Montserrat Alternates" w:hAnsi="Montserrat Alternates" w:eastAsia="Montserrat Alternates" w:cs="Montserrat Alternates"/>
          <w:color w:val="000000"/>
          <w:sz w:val="22"/>
          <w:u w:val="none"/>
        </w:rPr>
        <w:t xml:space="preserve">;</w:t>
      </w:r>
      <w:r>
        <w:rPr>
          <w:rFonts w:ascii="Montserrat Alternates" w:hAnsi="Montserrat Alternates" w:eastAsia="Montserrat Alternates" w:cs="Montserrat Alternates"/>
        </w:rPr>
      </w:r>
    </w:p>
    <w:p w14:paraId="08D5B58F">
      <w:pPr>
        <w:pStyle w:val="890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40" w:before="0" w:line="331" w:lineRule="auto"/>
        <w:ind w:righ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00000"/>
          <w:sz w:val="22"/>
          <w:u w:val="none"/>
        </w:rPr>
        <w:t xml:space="preserve">обжаловать действия Оператора в Роскомнадзор или суд.</w:t>
      </w:r>
      <w:r>
        <w:rPr>
          <w:rFonts w:ascii="Montserrat Alternates" w:hAnsi="Montserrat Alternates" w:eastAsia="Montserrat Alternates" w:cs="Montserrat Alternates"/>
        </w:rPr>
      </w:r>
    </w:p>
    <w:p w14:paraId="4F307F25">
      <w:pPr>
        <w:pStyle w:val="828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80" w:before="360" w:line="33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b/>
          <w:color w:val="000000"/>
          <w:sz w:val="34"/>
          <w:u w:val="none"/>
        </w:rPr>
        <w:t xml:space="preserve">9. Сроки хранения данных</w:t>
      </w:r>
      <w:r>
        <w:rPr>
          <w:rFonts w:ascii="Montserrat Alternates" w:hAnsi="Montserrat Alternates" w:eastAsia="Montserrat Alternates" w:cs="Montserrat Alternates"/>
        </w:rPr>
      </w:r>
    </w:p>
    <w:p w14:paraId="7419076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40" w:before="240" w:line="33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00000"/>
          <w:sz w:val="22"/>
          <w:u w:val="none"/>
        </w:rPr>
        <w:t xml:space="preserve">Персональные данные хранятся до достижения целей обработки или отзыва согласия Пользователя, если иное не предусмотрено законом.</w:t>
      </w:r>
      <w:r>
        <w:rPr>
          <w:rFonts w:ascii="Montserrat Alternates" w:hAnsi="Montserrat Alternates" w:eastAsia="Montserrat Alternates" w:cs="Montserrat Alternates"/>
        </w:rPr>
      </w:r>
    </w:p>
    <w:p w14:paraId="5A3F08C2">
      <w:pPr>
        <w:pStyle w:val="828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80" w:before="360" w:line="33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b/>
          <w:color w:val="000000"/>
          <w:sz w:val="34"/>
          <w:u w:val="none"/>
        </w:rPr>
        <w:t xml:space="preserve">10. Использование файлов cookie и аналитики</w:t>
      </w:r>
      <w:r>
        <w:rPr>
          <w:rFonts w:ascii="Montserrat Alternates" w:hAnsi="Montserrat Alternates" w:eastAsia="Montserrat Alternates" w:cs="Montserrat Alternates"/>
        </w:rPr>
      </w:r>
    </w:p>
    <w:p w14:paraId="6E371A8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40" w:before="240" w:line="33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00000"/>
          <w:sz w:val="22"/>
          <w:u w:val="none"/>
        </w:rPr>
        <w:t xml:space="preserve">Сайт может использовать cookie-файлы и сервисы аналитики (например, Яндекс.Метрика, Google Analytics) для улучшения качества сервиса. Пользователь может отключить cookie в настройках браузера.</w:t>
      </w:r>
      <w:r>
        <w:rPr>
          <w:rFonts w:ascii="Montserrat Alternates" w:hAnsi="Montserrat Alternates" w:eastAsia="Montserrat Alternates" w:cs="Montserrat Alternates"/>
        </w:rPr>
      </w:r>
    </w:p>
    <w:p w14:paraId="1699DB45">
      <w:pPr>
        <w:pStyle w:val="828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80" w:before="360" w:line="33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b/>
          <w:color w:val="000000"/>
          <w:sz w:val="34"/>
          <w:u w:val="none"/>
        </w:rPr>
        <w:t xml:space="preserve">11. Изменения в Политике</w:t>
      </w:r>
      <w:r>
        <w:rPr>
          <w:rFonts w:ascii="Montserrat Alternates" w:hAnsi="Montserrat Alternates" w:eastAsia="Montserrat Alternates" w:cs="Montserrat Alternates"/>
        </w:rPr>
      </w:r>
    </w:p>
    <w:p w14:paraId="7059BA1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40" w:before="240" w:line="33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00000"/>
          <w:sz w:val="22"/>
          <w:u w:val="none"/>
        </w:rPr>
        <w:t xml:space="preserve">Политика может быть изменена без предварительного уведомления. Новая редакция вступает в силу с момента размещения на сайте.</w:t>
      </w:r>
      <w:r>
        <w:rPr>
          <w:rFonts w:ascii="Montserrat Alternates" w:hAnsi="Montserrat Alternates" w:eastAsia="Montserrat Alternates" w:cs="Montserrat Alternates"/>
        </w:rPr>
      </w:r>
    </w:p>
    <w:p w14:paraId="06B47BC0">
      <w:pPr>
        <w:pStyle w:val="828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80" w:before="360" w:line="33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b/>
          <w:color w:val="000000"/>
          <w:sz w:val="34"/>
          <w:u w:val="none"/>
        </w:rPr>
        <w:t xml:space="preserve">12. Контакты</w:t>
      </w:r>
      <w:r>
        <w:rPr>
          <w:rFonts w:ascii="Montserrat Alternates" w:hAnsi="Montserrat Alternates" w:eastAsia="Montserrat Alternates" w:cs="Montserrat Alternates"/>
        </w:rPr>
      </w:r>
    </w:p>
    <w:p w14:paraId="740CB20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40" w:before="240" w:line="331" w:lineRule="auto"/>
        <w:ind w:right="0" w:firstLine="0" w:left="0"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color w:val="000000"/>
          <w:sz w:val="22"/>
          <w:u w:val="none"/>
        </w:rPr>
        <w:t xml:space="preserve">ИП Колколова Александра Александровна ОГРНИП 321519000009513 ИНН 519010092286 E-mail: </w:t>
      </w:r>
      <w:r>
        <w:rPr>
          <w:rFonts w:ascii="Montserrat Alternates" w:hAnsi="Montserrat Alternates" w:eastAsia="Montserrat Alternates" w:cs="Montserrat Alternates"/>
          <w:b/>
          <w:color w:val="000000"/>
          <w:sz w:val="22"/>
          <w:u w:val="none"/>
        </w:rPr>
        <w:t xml:space="preserve">sasharumyantseva@gmail.com</w:t>
      </w:r>
      <w:r>
        <w:rPr>
          <w:rFonts w:ascii="Montserrat Alternates" w:hAnsi="Montserrat Alternates" w:eastAsia="Montserrat Alternates" w:cs="Montserrat Alternates"/>
        </w:rPr>
      </w:r>
    </w:p>
    <w:p>
      <w:pPr>
        <w:pBdr/>
        <w:spacing/>
        <w:ind/>
        <w:rPr>
          <w:rFonts w:ascii="Montserrat Alternates" w:hAnsi="Montserrat Alternates" w:cs="Montserrat Alternates"/>
        </w:rPr>
      </w:pPr>
      <w:r>
        <w:rPr>
          <w:rFonts w:ascii="Montserrat Alternates" w:hAnsi="Montserrat Alternates" w:eastAsia="Montserrat Alternates" w:cs="Montserrat Alternates"/>
          <w:sz w:val="24"/>
        </w:rPr>
      </w:r>
      <w:r>
        <w:rPr>
          <w:rFonts w:ascii="Montserrat Alternates" w:hAnsi="Montserrat Alternates" w:eastAsia="Montserrat Alternates" w:cs="Montserrat Alternates"/>
        </w:rPr>
      </w:r>
      <w:r>
        <w:rPr>
          <w:rFonts w:ascii="Montserrat Alternates" w:hAnsi="Montserrat Alternates" w:eastAsia="Montserrat Alternates" w:cs="Montserrat Alternates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Montserrat Alternates">
    <w:panose1 w:val="00000500000000000000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1127D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1">
    <w:name w:val="Table Grid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Table Grid Light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1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2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1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2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3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4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5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6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1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2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3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4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5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6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1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2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3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4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5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6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7">
    <w:name w:val="Heading 1"/>
    <w:basedOn w:val="886"/>
    <w:next w:val="886"/>
    <w:link w:val="837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8">
    <w:name w:val="Heading 2"/>
    <w:basedOn w:val="886"/>
    <w:next w:val="886"/>
    <w:link w:val="838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9">
    <w:name w:val="Heading 3"/>
    <w:basedOn w:val="886"/>
    <w:next w:val="886"/>
    <w:link w:val="839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0">
    <w:name w:val="Heading 4"/>
    <w:basedOn w:val="886"/>
    <w:next w:val="886"/>
    <w:link w:val="840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1">
    <w:name w:val="Heading 5"/>
    <w:basedOn w:val="886"/>
    <w:next w:val="886"/>
    <w:link w:val="841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2">
    <w:name w:val="Heading 6"/>
    <w:basedOn w:val="886"/>
    <w:next w:val="886"/>
    <w:link w:val="842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3">
    <w:name w:val="Heading 7"/>
    <w:basedOn w:val="886"/>
    <w:next w:val="886"/>
    <w:link w:val="843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4">
    <w:name w:val="Heading 8"/>
    <w:basedOn w:val="886"/>
    <w:next w:val="886"/>
    <w:link w:val="844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5">
    <w:name w:val="Heading 9"/>
    <w:basedOn w:val="886"/>
    <w:next w:val="886"/>
    <w:link w:val="845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6" w:default="1">
    <w:name w:val="Default Paragraph Font"/>
    <w:uiPriority w:val="1"/>
    <w:semiHidden/>
    <w:unhideWhenUsed/>
    <w:pPr>
      <w:pBdr/>
      <w:spacing/>
      <w:ind/>
    </w:pPr>
  </w:style>
  <w:style w:type="character" w:styleId="837">
    <w:name w:val="Heading 1 Char"/>
    <w:basedOn w:val="836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8">
    <w:name w:val="Heading 2 Char"/>
    <w:basedOn w:val="836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9">
    <w:name w:val="Heading 3 Char"/>
    <w:basedOn w:val="836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0">
    <w:name w:val="Heading 4 Char"/>
    <w:basedOn w:val="836"/>
    <w:link w:val="83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1">
    <w:name w:val="Heading 5 Char"/>
    <w:basedOn w:val="836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2">
    <w:name w:val="Heading 6 Char"/>
    <w:basedOn w:val="836"/>
    <w:link w:val="83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3">
    <w:name w:val="Heading 7 Char"/>
    <w:basedOn w:val="836"/>
    <w:link w:val="83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4">
    <w:name w:val="Heading 8 Char"/>
    <w:basedOn w:val="836"/>
    <w:link w:val="83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5">
    <w:name w:val="Heading 9 Char"/>
    <w:basedOn w:val="836"/>
    <w:link w:val="83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6">
    <w:name w:val="Title"/>
    <w:basedOn w:val="886"/>
    <w:next w:val="886"/>
    <w:link w:val="847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7">
    <w:name w:val="Title Char"/>
    <w:basedOn w:val="836"/>
    <w:link w:val="84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8">
    <w:name w:val="Subtitle"/>
    <w:basedOn w:val="886"/>
    <w:next w:val="886"/>
    <w:link w:val="849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9">
    <w:name w:val="Subtitle Char"/>
    <w:basedOn w:val="836"/>
    <w:link w:val="84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0">
    <w:name w:val="Quote"/>
    <w:basedOn w:val="886"/>
    <w:next w:val="886"/>
    <w:link w:val="85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1">
    <w:name w:val="Quote Char"/>
    <w:basedOn w:val="836"/>
    <w:link w:val="85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2">
    <w:name w:val="Intense Emphasis"/>
    <w:basedOn w:val="83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3">
    <w:name w:val="Intense Quote"/>
    <w:basedOn w:val="886"/>
    <w:next w:val="886"/>
    <w:link w:val="85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4">
    <w:name w:val="Intense Quote Char"/>
    <w:basedOn w:val="836"/>
    <w:link w:val="85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5">
    <w:name w:val="Intense Reference"/>
    <w:basedOn w:val="83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56">
    <w:name w:val="Subtle Emphasis"/>
    <w:basedOn w:val="83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7">
    <w:name w:val="Emphasis"/>
    <w:basedOn w:val="836"/>
    <w:uiPriority w:val="20"/>
    <w:qFormat/>
    <w:pPr>
      <w:pBdr/>
      <w:spacing/>
      <w:ind/>
    </w:pPr>
    <w:rPr>
      <w:i/>
      <w:iCs/>
    </w:rPr>
  </w:style>
  <w:style w:type="character" w:styleId="858">
    <w:name w:val="Strong"/>
    <w:basedOn w:val="836"/>
    <w:uiPriority w:val="22"/>
    <w:qFormat/>
    <w:pPr>
      <w:pBdr/>
      <w:spacing/>
      <w:ind/>
    </w:pPr>
    <w:rPr>
      <w:b/>
      <w:bCs/>
    </w:rPr>
  </w:style>
  <w:style w:type="character" w:styleId="859">
    <w:name w:val="Subtle Reference"/>
    <w:basedOn w:val="83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0">
    <w:name w:val="Book Title"/>
    <w:basedOn w:val="836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1">
    <w:name w:val="Header"/>
    <w:basedOn w:val="886"/>
    <w:link w:val="86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2">
    <w:name w:val="Header Char"/>
    <w:basedOn w:val="836"/>
    <w:link w:val="861"/>
    <w:uiPriority w:val="99"/>
    <w:pPr>
      <w:pBdr/>
      <w:spacing/>
      <w:ind/>
    </w:pPr>
  </w:style>
  <w:style w:type="paragraph" w:styleId="863">
    <w:name w:val="Footer"/>
    <w:basedOn w:val="886"/>
    <w:link w:val="86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4">
    <w:name w:val="Footer Char"/>
    <w:basedOn w:val="836"/>
    <w:link w:val="863"/>
    <w:uiPriority w:val="99"/>
    <w:pPr>
      <w:pBdr/>
      <w:spacing/>
      <w:ind/>
    </w:pPr>
  </w:style>
  <w:style w:type="paragraph" w:styleId="865">
    <w:name w:val="Caption"/>
    <w:basedOn w:val="886"/>
    <w:next w:val="88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6">
    <w:name w:val="footnote text"/>
    <w:basedOn w:val="886"/>
    <w:link w:val="86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7">
    <w:name w:val="Footnote Text Char"/>
    <w:basedOn w:val="836"/>
    <w:link w:val="866"/>
    <w:uiPriority w:val="99"/>
    <w:semiHidden/>
    <w:pPr>
      <w:pBdr/>
      <w:spacing/>
      <w:ind/>
    </w:pPr>
    <w:rPr>
      <w:sz w:val="20"/>
      <w:szCs w:val="20"/>
    </w:rPr>
  </w:style>
  <w:style w:type="character" w:styleId="868">
    <w:name w:val="footnote reference"/>
    <w:basedOn w:val="836"/>
    <w:uiPriority w:val="99"/>
    <w:semiHidden/>
    <w:unhideWhenUsed/>
    <w:pPr>
      <w:pBdr/>
      <w:spacing/>
      <w:ind/>
    </w:pPr>
    <w:rPr>
      <w:vertAlign w:val="superscript"/>
    </w:rPr>
  </w:style>
  <w:style w:type="paragraph" w:styleId="869">
    <w:name w:val="endnote text"/>
    <w:basedOn w:val="886"/>
    <w:link w:val="87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0">
    <w:name w:val="Endnote Text Char"/>
    <w:basedOn w:val="836"/>
    <w:link w:val="869"/>
    <w:uiPriority w:val="99"/>
    <w:semiHidden/>
    <w:pPr>
      <w:pBdr/>
      <w:spacing/>
      <w:ind/>
    </w:pPr>
    <w:rPr>
      <w:sz w:val="20"/>
      <w:szCs w:val="20"/>
    </w:rPr>
  </w:style>
  <w:style w:type="character" w:styleId="871">
    <w:name w:val="endnote reference"/>
    <w:basedOn w:val="836"/>
    <w:uiPriority w:val="99"/>
    <w:semiHidden/>
    <w:unhideWhenUsed/>
    <w:pPr>
      <w:pBdr/>
      <w:spacing/>
      <w:ind/>
    </w:pPr>
    <w:rPr>
      <w:vertAlign w:val="superscript"/>
    </w:rPr>
  </w:style>
  <w:style w:type="character" w:styleId="872">
    <w:name w:val="Hyperlink"/>
    <w:basedOn w:val="836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3">
    <w:name w:val="FollowedHyperlink"/>
    <w:basedOn w:val="83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4">
    <w:name w:val="toc 1"/>
    <w:basedOn w:val="886"/>
    <w:next w:val="886"/>
    <w:uiPriority w:val="39"/>
    <w:unhideWhenUsed/>
    <w:pPr>
      <w:pBdr/>
      <w:spacing w:after="100"/>
      <w:ind/>
    </w:pPr>
  </w:style>
  <w:style w:type="paragraph" w:styleId="875">
    <w:name w:val="toc 2"/>
    <w:basedOn w:val="886"/>
    <w:next w:val="886"/>
    <w:uiPriority w:val="39"/>
    <w:unhideWhenUsed/>
    <w:pPr>
      <w:pBdr/>
      <w:spacing w:after="100"/>
      <w:ind w:left="220"/>
    </w:pPr>
  </w:style>
  <w:style w:type="paragraph" w:styleId="876">
    <w:name w:val="toc 3"/>
    <w:basedOn w:val="886"/>
    <w:next w:val="886"/>
    <w:uiPriority w:val="39"/>
    <w:unhideWhenUsed/>
    <w:pPr>
      <w:pBdr/>
      <w:spacing w:after="100"/>
      <w:ind w:left="440"/>
    </w:pPr>
  </w:style>
  <w:style w:type="paragraph" w:styleId="877">
    <w:name w:val="toc 4"/>
    <w:basedOn w:val="886"/>
    <w:next w:val="886"/>
    <w:uiPriority w:val="39"/>
    <w:unhideWhenUsed/>
    <w:pPr>
      <w:pBdr/>
      <w:spacing w:after="100"/>
      <w:ind w:left="660"/>
    </w:pPr>
  </w:style>
  <w:style w:type="paragraph" w:styleId="878">
    <w:name w:val="toc 5"/>
    <w:basedOn w:val="886"/>
    <w:next w:val="886"/>
    <w:uiPriority w:val="39"/>
    <w:unhideWhenUsed/>
    <w:pPr>
      <w:pBdr/>
      <w:spacing w:after="100"/>
      <w:ind w:left="880"/>
    </w:pPr>
  </w:style>
  <w:style w:type="paragraph" w:styleId="879">
    <w:name w:val="toc 6"/>
    <w:basedOn w:val="886"/>
    <w:next w:val="886"/>
    <w:uiPriority w:val="39"/>
    <w:unhideWhenUsed/>
    <w:pPr>
      <w:pBdr/>
      <w:spacing w:after="100"/>
      <w:ind w:left="1100"/>
    </w:pPr>
  </w:style>
  <w:style w:type="paragraph" w:styleId="880">
    <w:name w:val="toc 7"/>
    <w:basedOn w:val="886"/>
    <w:next w:val="886"/>
    <w:uiPriority w:val="39"/>
    <w:unhideWhenUsed/>
    <w:pPr>
      <w:pBdr/>
      <w:spacing w:after="100"/>
      <w:ind w:left="1320"/>
    </w:pPr>
  </w:style>
  <w:style w:type="paragraph" w:styleId="881">
    <w:name w:val="toc 8"/>
    <w:basedOn w:val="886"/>
    <w:next w:val="886"/>
    <w:uiPriority w:val="39"/>
    <w:unhideWhenUsed/>
    <w:pPr>
      <w:pBdr/>
      <w:spacing w:after="100"/>
      <w:ind w:left="1540"/>
    </w:pPr>
  </w:style>
  <w:style w:type="paragraph" w:styleId="882">
    <w:name w:val="toc 9"/>
    <w:basedOn w:val="886"/>
    <w:next w:val="886"/>
    <w:uiPriority w:val="39"/>
    <w:unhideWhenUsed/>
    <w:pPr>
      <w:pBdr/>
      <w:spacing w:after="100"/>
      <w:ind w:left="1760"/>
    </w:pPr>
  </w:style>
  <w:style w:type="character" w:styleId="883">
    <w:name w:val="Placeholder Text"/>
    <w:basedOn w:val="836"/>
    <w:uiPriority w:val="99"/>
    <w:semiHidden/>
    <w:pPr>
      <w:pBdr/>
      <w:spacing/>
      <w:ind/>
    </w:pPr>
    <w:rPr>
      <w:color w:val="666666"/>
    </w:rPr>
  </w:style>
  <w:style w:type="paragraph" w:styleId="884">
    <w:name w:val="TOC Heading"/>
    <w:uiPriority w:val="39"/>
    <w:unhideWhenUsed/>
    <w:pPr>
      <w:pBdr/>
      <w:spacing/>
      <w:ind/>
    </w:pPr>
  </w:style>
  <w:style w:type="paragraph" w:styleId="885">
    <w:name w:val="table of figures"/>
    <w:basedOn w:val="886"/>
    <w:next w:val="886"/>
    <w:uiPriority w:val="99"/>
    <w:unhideWhenUsed/>
    <w:pPr>
      <w:pBdr/>
      <w:spacing w:after="0" w:afterAutospacing="0"/>
      <w:ind/>
    </w:pPr>
  </w:style>
  <w:style w:type="paragraph" w:styleId="886" w:default="1">
    <w:name w:val="Normal"/>
    <w:qFormat/>
    <w:pPr>
      <w:pBdr/>
      <w:spacing/>
      <w:ind/>
    </w:pPr>
  </w:style>
  <w:style w:type="table" w:styleId="88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8" w:default="1">
    <w:name w:val="No List"/>
    <w:uiPriority w:val="99"/>
    <w:semiHidden/>
    <w:unhideWhenUsed/>
    <w:pPr>
      <w:pBdr/>
      <w:spacing/>
      <w:ind/>
    </w:pPr>
  </w:style>
  <w:style w:type="paragraph" w:styleId="889">
    <w:name w:val="No Spacing"/>
    <w:basedOn w:val="886"/>
    <w:uiPriority w:val="1"/>
    <w:qFormat/>
    <w:pPr>
      <w:pBdr/>
      <w:spacing w:after="0" w:line="240" w:lineRule="auto"/>
      <w:ind/>
    </w:pPr>
  </w:style>
  <w:style w:type="paragraph" w:styleId="890">
    <w:name w:val="List Paragraph"/>
    <w:basedOn w:val="886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</cp:revision>
  <dcterms:modified xsi:type="dcterms:W3CDTF">2026-09-28T21:56:48Z</dcterms:modified>
</cp:coreProperties>
</file>